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COMER, S. A. B. DE C. V. (COMERCI)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pStyle w:val="Textoindependiente2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En relación a la Asamblea General Ordinaria de Accionistas que se celebrará el próximo día 5</w:t>
      </w:r>
      <w:r>
        <w:rPr>
          <w:rFonts w:ascii="Arial" w:hAnsi="Arial"/>
          <w:lang w:val="es-MX"/>
        </w:rPr>
        <w:t xml:space="preserve"> de abril de 2017, </w:t>
      </w:r>
      <w:r>
        <w:rPr>
          <w:rFonts w:ascii="Arial" w:hAnsi="Arial"/>
        </w:rPr>
        <w:t>a las 11.00 horas, en el salón Uxmal, del Club de Empresarios Bosques, ubicado en Bosque de Ciruelos 278, Bosques de las Lomas, de esta ciudad, bajo la siguiente:</w:t>
      </w:r>
    </w:p>
    <w:p w:rsidR="00167B79" w:rsidRDefault="00167B79" w:rsidP="00167B79">
      <w:pPr>
        <w:rPr>
          <w:rFonts w:ascii="Arial" w:hAnsi="Arial"/>
          <w:b/>
          <w:sz w:val="22"/>
          <w:lang w:val="es-ES_tradnl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167B79" w:rsidRPr="002B0EB6" w:rsidRDefault="00167B79" w:rsidP="00167B7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Presentación de los informes anuales sobre las actividades desarrolladas: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Informe de actividades del Comité de Auditoría, y del Comité de Prácticas Societarias.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 xml:space="preserve">Presentación del informe del Director General del Grupo, correspondiente al ejercicio social concluido el 31 de diciembre de 2016, presentación de los estados financieros individuales y consolidados de La Comer, S.A.B. de C.V., acompañado del dictamen del auditor externo. 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Opinión del Consejo de Administración sobre el contenido de dicho informe.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Informe del Consejo de Administración sobre las operaciones y actividades en las que éste intervino durante el ejercicio social concluido el 31 de diciembre de 2016; e informe del Consejo de Administración a que se refiere el inciso b) del artículo 172 de la Ley General de Sociedades Mercantiles.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Reporte de operaciones de compra y recolocación de acciones propias, y Reporte del cumplimiento de obligaciones fiscales.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Acuerdos respecto de la información presentada y de los actos realizados por el Consejo de Administración, sus Comités, el Director General del Grupo y el Secretario.</w:t>
      </w:r>
    </w:p>
    <w:p w:rsidR="00167B79" w:rsidRPr="002B0EB6" w:rsidRDefault="00167B79" w:rsidP="00167B79">
      <w:pPr>
        <w:tabs>
          <w:tab w:val="num" w:pos="1440"/>
        </w:tabs>
        <w:ind w:hanging="360"/>
        <w:jc w:val="both"/>
        <w:rPr>
          <w:rFonts w:ascii="Arial" w:hAnsi="Arial" w:cs="Arial"/>
          <w:sz w:val="20"/>
          <w:szCs w:val="20"/>
        </w:rPr>
      </w:pPr>
    </w:p>
    <w:p w:rsidR="00167B79" w:rsidRPr="002B0EB6" w:rsidRDefault="00167B79" w:rsidP="00167B7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Determinación sobre la aplicación del resultado del ejercicio y definición del monto de recursos que podrán destinarse a la compra de acciones propias durante el presente ejercicio social.</w:t>
      </w:r>
    </w:p>
    <w:p w:rsidR="00167B79" w:rsidRPr="002B0EB6" w:rsidRDefault="00167B79" w:rsidP="00167B79">
      <w:pPr>
        <w:jc w:val="both"/>
        <w:rPr>
          <w:rFonts w:ascii="Arial" w:hAnsi="Arial" w:cs="Arial"/>
          <w:sz w:val="20"/>
          <w:szCs w:val="20"/>
        </w:rPr>
      </w:pPr>
    </w:p>
    <w:p w:rsidR="00167B79" w:rsidRPr="002B0EB6" w:rsidRDefault="00167B79" w:rsidP="00167B79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Nombramiento y/o ratificación de los miembros del Consejo de Administración y su Comité de Planeación,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Secretario de la Sociedad. Resoluciones al respecto.</w:t>
      </w:r>
    </w:p>
    <w:p w:rsidR="00167B79" w:rsidRPr="002B0EB6" w:rsidRDefault="00167B79" w:rsidP="00167B79">
      <w:pPr>
        <w:pStyle w:val="Prrafodelista"/>
        <w:rPr>
          <w:rFonts w:ascii="Arial" w:hAnsi="Arial" w:cs="Arial"/>
          <w:szCs w:val="20"/>
        </w:rPr>
      </w:pPr>
    </w:p>
    <w:p w:rsidR="00167B79" w:rsidRPr="002B0EB6" w:rsidRDefault="00167B79" w:rsidP="00167B7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Designación de los delegados que se encarguen de realizar las gestiones y trámites que resulten necesarios para lograr la completa formalización de los acuerdos que sean adoptados</w:t>
      </w:r>
    </w:p>
    <w:p w:rsidR="00167B79" w:rsidRDefault="00167B79" w:rsidP="00167B79">
      <w:pPr>
        <w:jc w:val="both"/>
        <w:rPr>
          <w:rFonts w:ascii="Arial" w:hAnsi="Arial" w:cs="Arial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>(o) (amos) a la(s) siguiente(s) persona(s), para que en mi (nuestro) nombre y representación concurra(n) a la asamblea indicada en el presente formulario, con las instrucciones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lastRenderedPageBreak/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En caso de cualquier duda al respecto, favor de llamar en un el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los siguientes teléfonos y con las siguientes personas:   52-70-93-68 o 52-70-93-66 con el Sr. </w:t>
      </w:r>
      <w:proofErr w:type="spellStart"/>
      <w:r>
        <w:rPr>
          <w:rFonts w:ascii="Arial" w:hAnsi="Arial"/>
          <w:sz w:val="20"/>
        </w:rPr>
        <w:t>Nahú</w:t>
      </w:r>
      <w:proofErr w:type="spellEnd"/>
      <w:r>
        <w:rPr>
          <w:rFonts w:ascii="Arial" w:hAnsi="Arial"/>
          <w:sz w:val="20"/>
        </w:rPr>
        <w:t xml:space="preserve"> Vega Cruz, o al número telefónico 52709386 con la Lic. Leslie Cruz Alvarez,  atendiendo en las siguientes direcciones electrónicas  </w:t>
      </w:r>
      <w:hyperlink r:id="rId6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fcruz@lacomer.com.mx</w:t>
      </w:r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7ED1"/>
    <w:multiLevelType w:val="hybridMultilevel"/>
    <w:tmpl w:val="C706C652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8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9"/>
    <w:rsid w:val="000A61AC"/>
    <w:rsid w:val="00167B79"/>
    <w:rsid w:val="00793717"/>
    <w:rsid w:val="00D56BA1"/>
    <w:rsid w:val="00FC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vega@lacomer.com.m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Camaleon</cp:lastModifiedBy>
  <cp:revision>2</cp:revision>
  <dcterms:created xsi:type="dcterms:W3CDTF">2017-03-16T19:29:00Z</dcterms:created>
  <dcterms:modified xsi:type="dcterms:W3CDTF">2017-03-16T19:29:00Z</dcterms:modified>
</cp:coreProperties>
</file>